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BCC" w:rsidRPr="001C0B1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1C0B1C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87BCC" w:rsidRPr="001C0B1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87BCC" w:rsidRPr="001C0B1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87BCC" w:rsidRPr="001C0B1C" w:rsidRDefault="00487BCC" w:rsidP="00487B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87BCC" w:rsidRPr="001C0B1C" w:rsidRDefault="00487BCC" w:rsidP="00487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87BCC" w:rsidRPr="001C0B1C" w:rsidRDefault="00487BCC" w:rsidP="00487B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126B8" w:rsidRPr="001C0B1C" w:rsidRDefault="009126B8" w:rsidP="009126B8">
      <w:pPr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1C0B1C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FB1772" w:rsidRPr="001C0B1C" w:rsidRDefault="00FB1772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B1772" w:rsidRPr="001C0B1C" w:rsidRDefault="00FB1772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B1772" w:rsidRPr="001C0B1C" w:rsidRDefault="00FB1772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1C0B1C">
        <w:rPr>
          <w:sz w:val="24"/>
        </w:rPr>
        <w:t xml:space="preserve">Название: </w:t>
      </w:r>
      <w:r w:rsidRPr="001C0B1C">
        <w:rPr>
          <w:bCs/>
          <w:color w:val="000000"/>
          <w:spacing w:val="-1"/>
          <w:sz w:val="24"/>
        </w:rPr>
        <w:t>Синдром поликистозных яичников.</w:t>
      </w:r>
    </w:p>
    <w:p w:rsidR="00FB1772" w:rsidRPr="001C0B1C" w:rsidRDefault="00FB1772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1C0B1C" w:rsidRPr="001C0B1C">
        <w:rPr>
          <w:rFonts w:ascii="Times New Roman" w:hAnsi="Times New Roman"/>
          <w:sz w:val="24"/>
          <w:szCs w:val="24"/>
        </w:rPr>
        <w:t>12.4</w:t>
      </w:r>
    </w:p>
    <w:p w:rsidR="00FB1772" w:rsidRPr="001C0B1C" w:rsidRDefault="00FB1772" w:rsidP="001C0B1C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C0B1C" w:rsidRPr="001C0B1C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1C0B1C">
        <w:rPr>
          <w:rFonts w:ascii="Times New Roman" w:hAnsi="Times New Roman"/>
          <w:sz w:val="24"/>
          <w:szCs w:val="24"/>
        </w:rPr>
        <w:t>«Эндокринология».</w:t>
      </w:r>
    </w:p>
    <w:p w:rsidR="001C0B1C" w:rsidRPr="001C0B1C" w:rsidRDefault="00FB1772" w:rsidP="001C0B1C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1C0B1C" w:rsidRPr="001C0B1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FB1772" w:rsidRPr="001C0B1C" w:rsidRDefault="00FB1772" w:rsidP="00A7790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FB1772" w:rsidRPr="001C0B1C" w:rsidRDefault="00FB1772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1C0B1C">
        <w:rPr>
          <w:sz w:val="24"/>
        </w:rPr>
        <w:t xml:space="preserve">Цель: рассмотреть и обсудить современные данные по </w:t>
      </w:r>
      <w:r w:rsidRPr="001C0B1C">
        <w:rPr>
          <w:bCs/>
          <w:color w:val="000000"/>
          <w:spacing w:val="-1"/>
          <w:sz w:val="24"/>
        </w:rPr>
        <w:t>синдрому поликистозных яичников.</w:t>
      </w:r>
    </w:p>
    <w:p w:rsidR="00FB1772" w:rsidRPr="001C0B1C" w:rsidRDefault="00FB1772" w:rsidP="005C3280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 xml:space="preserve">7. На семинаре обсуждаются следующие вопросы: Этиология и патогенез, Новые патогенетические аспекты формирования </w:t>
      </w:r>
      <w:proofErr w:type="spellStart"/>
      <w:r w:rsidRPr="001C0B1C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 яичников, </w:t>
      </w:r>
      <w:proofErr w:type="spellStart"/>
      <w:r w:rsidRPr="001C0B1C">
        <w:rPr>
          <w:rFonts w:ascii="Times New Roman" w:hAnsi="Times New Roman"/>
          <w:sz w:val="24"/>
          <w:szCs w:val="24"/>
        </w:rPr>
        <w:t>Поликистоз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 яичников и </w:t>
      </w:r>
      <w:proofErr w:type="spellStart"/>
      <w:r w:rsidRPr="001C0B1C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Роль метаболических и генетических факторов риска в развитии синдрома поликистозных яичников и их связи с </w:t>
      </w:r>
      <w:proofErr w:type="spellStart"/>
      <w:r w:rsidRPr="001C0B1C">
        <w:rPr>
          <w:rFonts w:ascii="Times New Roman" w:hAnsi="Times New Roman"/>
          <w:sz w:val="24"/>
          <w:szCs w:val="24"/>
        </w:rPr>
        <w:t>инсулинорезистентностью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 и массой тела, Клинические проявления синдрома поликистозных яичников (СПЯ), Менструальная функция (</w:t>
      </w:r>
      <w:proofErr w:type="spellStart"/>
      <w:r w:rsidRPr="001C0B1C">
        <w:rPr>
          <w:rFonts w:ascii="Times New Roman" w:hAnsi="Times New Roman"/>
          <w:sz w:val="24"/>
          <w:szCs w:val="24"/>
        </w:rPr>
        <w:t>олигоменорея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аменорея, </w:t>
      </w:r>
      <w:proofErr w:type="spellStart"/>
      <w:r w:rsidRPr="001C0B1C">
        <w:rPr>
          <w:rFonts w:ascii="Times New Roman" w:hAnsi="Times New Roman"/>
          <w:sz w:val="24"/>
          <w:szCs w:val="24"/>
        </w:rPr>
        <w:t>дисфункциональные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 маточные кровотечения), Проявления </w:t>
      </w:r>
      <w:proofErr w:type="spellStart"/>
      <w:r w:rsidRPr="001C0B1C">
        <w:rPr>
          <w:rFonts w:ascii="Times New Roman" w:hAnsi="Times New Roman"/>
          <w:sz w:val="24"/>
          <w:szCs w:val="24"/>
        </w:rPr>
        <w:t>апдрогенизации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Овуляторная функция яичников, фертильность, Уровень гипофизарных и стероидных </w:t>
      </w:r>
      <w:proofErr w:type="spellStart"/>
      <w:r w:rsidRPr="001C0B1C">
        <w:rPr>
          <w:rFonts w:ascii="Times New Roman" w:hAnsi="Times New Roman"/>
          <w:sz w:val="24"/>
          <w:szCs w:val="24"/>
        </w:rPr>
        <w:t>гор¬монов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инсулина, 17-гидроксипрогестерона, </w:t>
      </w:r>
      <w:proofErr w:type="spellStart"/>
      <w:r w:rsidRPr="001C0B1C">
        <w:rPr>
          <w:rFonts w:ascii="Times New Roman" w:hAnsi="Times New Roman"/>
          <w:sz w:val="24"/>
          <w:szCs w:val="24"/>
        </w:rPr>
        <w:t>дегидроэпиандростерона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-сульфата, </w:t>
      </w:r>
      <w:proofErr w:type="spellStart"/>
      <w:r w:rsidRPr="001C0B1C">
        <w:rPr>
          <w:rFonts w:ascii="Times New Roman" w:hAnsi="Times New Roman"/>
          <w:sz w:val="24"/>
          <w:szCs w:val="24"/>
        </w:rPr>
        <w:t>глобу¬лина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связывающего половые гормоны, Оценка данных гинекологического осмотра, УЗИ, МРТ органов малого таза, Диагностика и дифференциальная </w:t>
      </w:r>
      <w:proofErr w:type="spellStart"/>
      <w:r w:rsidRPr="001C0B1C">
        <w:rPr>
          <w:rFonts w:ascii="Times New Roman" w:hAnsi="Times New Roman"/>
          <w:sz w:val="24"/>
          <w:szCs w:val="24"/>
        </w:rPr>
        <w:t>диагно¬стика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 с другими формами СПЯ (проба с АКТГ, </w:t>
      </w:r>
      <w:proofErr w:type="spellStart"/>
      <w:r w:rsidRPr="001C0B1C">
        <w:rPr>
          <w:rFonts w:ascii="Times New Roman" w:hAnsi="Times New Roman"/>
          <w:sz w:val="24"/>
          <w:szCs w:val="24"/>
        </w:rPr>
        <w:t>дексаметазоном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C0B1C">
        <w:rPr>
          <w:rFonts w:ascii="Times New Roman" w:hAnsi="Times New Roman"/>
          <w:sz w:val="24"/>
          <w:szCs w:val="24"/>
        </w:rPr>
        <w:t>гонадолиберином</w:t>
      </w:r>
      <w:proofErr w:type="spellEnd"/>
      <w:r w:rsidRPr="001C0B1C">
        <w:rPr>
          <w:rFonts w:ascii="Times New Roman" w:hAnsi="Times New Roman"/>
          <w:sz w:val="24"/>
          <w:szCs w:val="24"/>
        </w:rPr>
        <w:t>, стандартный пероральный тест толерантности к глюкозе), Селективная катетеризация вен яичников и надпочечников, Лечение, Гормональная терапия, Оперативное лечение, Прогноз и диспансеризация, Медико-социальная экспертиза и реабилитация.</w:t>
      </w:r>
    </w:p>
    <w:p w:rsidR="00FB1772" w:rsidRPr="001C0B1C" w:rsidRDefault="00FB1772" w:rsidP="007D46B7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FB1772" w:rsidRPr="001C0B1C" w:rsidRDefault="00FB1772" w:rsidP="007D46B7">
      <w:pPr>
        <w:pStyle w:val="a9"/>
        <w:ind w:left="0"/>
        <w:jc w:val="both"/>
        <w:rPr>
          <w:rFonts w:ascii="Times New Roman" w:hAnsi="Times New Roman"/>
          <w:sz w:val="24"/>
          <w:szCs w:val="24"/>
        </w:rPr>
      </w:pPr>
    </w:p>
    <w:p w:rsidR="00FB1772" w:rsidRPr="001C0B1C" w:rsidRDefault="00FB1772" w:rsidP="001C0B1C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1C0B1C" w:rsidRPr="001C0B1C">
        <w:rPr>
          <w:rFonts w:ascii="Times New Roman" w:hAnsi="Times New Roman"/>
          <w:color w:val="000000"/>
          <w:spacing w:val="-6"/>
          <w:sz w:val="24"/>
          <w:szCs w:val="24"/>
        </w:rPr>
        <w:t>Синдром поликистозных яичников.</w:t>
      </w:r>
    </w:p>
    <w:p w:rsidR="00FB1772" w:rsidRPr="001C0B1C" w:rsidRDefault="00FB1772" w:rsidP="007D46B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C0B1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B1772" w:rsidRPr="001C0B1C" w:rsidRDefault="00FB1772" w:rsidP="007D46B7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B1772" w:rsidRPr="001C0B1C" w:rsidRDefault="00FB1772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Основная:</w:t>
      </w:r>
      <w:r w:rsidRPr="001C0B1C">
        <w:rPr>
          <w:rFonts w:ascii="Times New Roman" w:hAnsi="Times New Roman"/>
          <w:bCs/>
          <w:sz w:val="24"/>
          <w:szCs w:val="24"/>
        </w:rPr>
        <w:t xml:space="preserve"> 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C0B1C">
        <w:rPr>
          <w:rFonts w:ascii="Times New Roman" w:hAnsi="Times New Roman"/>
          <w:sz w:val="24"/>
          <w:szCs w:val="24"/>
        </w:rPr>
        <w:t>Аметов</w:t>
      </w:r>
      <w:proofErr w:type="spellEnd"/>
      <w:r w:rsidRPr="001C0B1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C0B1C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1C0B1C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C0B1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1C0B1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C0B1C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И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Дедова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C0B1C">
        <w:rPr>
          <w:rFonts w:ascii="Times New Roman" w:hAnsi="Times New Roman"/>
          <w:color w:val="000000"/>
          <w:sz w:val="24"/>
          <w:szCs w:val="24"/>
        </w:rPr>
        <w:t>Г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А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C0B1C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1C0B1C">
        <w:rPr>
          <w:rFonts w:ascii="Times New Roman" w:hAnsi="Times New Roman"/>
          <w:color w:val="000000"/>
          <w:sz w:val="24"/>
          <w:szCs w:val="24"/>
        </w:rPr>
        <w:t>Е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Н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Гринева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C0B1C">
        <w:rPr>
          <w:rFonts w:ascii="Times New Roman" w:hAnsi="Times New Roman"/>
          <w:color w:val="000000"/>
          <w:sz w:val="24"/>
          <w:szCs w:val="24"/>
        </w:rPr>
        <w:t>Е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B1C">
        <w:rPr>
          <w:rFonts w:ascii="Times New Roman" w:hAnsi="Times New Roman"/>
          <w:color w:val="000000"/>
          <w:sz w:val="24"/>
          <w:szCs w:val="24"/>
        </w:rPr>
        <w:t>И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М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1C0B1C">
        <w:rPr>
          <w:rFonts w:ascii="Times New Roman" w:hAnsi="Times New Roman"/>
          <w:color w:val="000000"/>
          <w:sz w:val="24"/>
          <w:szCs w:val="24"/>
        </w:rPr>
        <w:t>с</w:t>
      </w:r>
      <w:r w:rsidRPr="001C0B1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C0B1C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1C0B1C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FB1772" w:rsidRPr="001C0B1C" w:rsidRDefault="00FB1772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1C0B1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sz w:val="24"/>
          <w:szCs w:val="24"/>
        </w:rPr>
        <w:t> </w:t>
      </w:r>
      <w:r w:rsidRPr="001C0B1C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B1C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1C0B1C">
        <w:rPr>
          <w:rFonts w:ascii="Times New Roman" w:hAnsi="Times New Roman"/>
          <w:color w:val="000000"/>
          <w:sz w:val="24"/>
          <w:szCs w:val="24"/>
        </w:rPr>
        <w:br/>
      </w: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FB1772" w:rsidRPr="001C0B1C" w:rsidRDefault="00FB1772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FB1772" w:rsidRPr="001C0B1C" w:rsidRDefault="00FB1772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B1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B1C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C0B1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C0B1C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1C0B1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C0B1C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FB1772" w:rsidRPr="001C0B1C" w:rsidRDefault="00FB1772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FB1772" w:rsidRPr="001C0B1C" w:rsidRDefault="00FB1772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bookmarkEnd w:id="0"/>
    <w:p w:rsidR="00FB1772" w:rsidRPr="001C0B1C" w:rsidRDefault="00FB1772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B1772" w:rsidRPr="001C0B1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7619"/>
    <w:rsid w:val="001946E2"/>
    <w:rsid w:val="001C0B1C"/>
    <w:rsid w:val="002234FE"/>
    <w:rsid w:val="002B593B"/>
    <w:rsid w:val="002D0F77"/>
    <w:rsid w:val="00384FAE"/>
    <w:rsid w:val="003B2652"/>
    <w:rsid w:val="003D71F1"/>
    <w:rsid w:val="0042695E"/>
    <w:rsid w:val="00484962"/>
    <w:rsid w:val="00487BCC"/>
    <w:rsid w:val="004B1172"/>
    <w:rsid w:val="004B200D"/>
    <w:rsid w:val="004C5720"/>
    <w:rsid w:val="004E54B7"/>
    <w:rsid w:val="00515EE9"/>
    <w:rsid w:val="00564946"/>
    <w:rsid w:val="00584543"/>
    <w:rsid w:val="005C3280"/>
    <w:rsid w:val="006068C8"/>
    <w:rsid w:val="00727490"/>
    <w:rsid w:val="00787F16"/>
    <w:rsid w:val="007D46B7"/>
    <w:rsid w:val="00804CDF"/>
    <w:rsid w:val="00807862"/>
    <w:rsid w:val="0083177B"/>
    <w:rsid w:val="008D3C9A"/>
    <w:rsid w:val="009126B8"/>
    <w:rsid w:val="00931290"/>
    <w:rsid w:val="00944E15"/>
    <w:rsid w:val="00981CF0"/>
    <w:rsid w:val="009824FC"/>
    <w:rsid w:val="009B37B7"/>
    <w:rsid w:val="009C60CF"/>
    <w:rsid w:val="009E7760"/>
    <w:rsid w:val="00A26059"/>
    <w:rsid w:val="00A36A19"/>
    <w:rsid w:val="00A561C6"/>
    <w:rsid w:val="00A9307B"/>
    <w:rsid w:val="00AF019C"/>
    <w:rsid w:val="00B23905"/>
    <w:rsid w:val="00B43E30"/>
    <w:rsid w:val="00B46F6D"/>
    <w:rsid w:val="00B95397"/>
    <w:rsid w:val="00BA0877"/>
    <w:rsid w:val="00C15390"/>
    <w:rsid w:val="00C51083"/>
    <w:rsid w:val="00CD3515"/>
    <w:rsid w:val="00D339DB"/>
    <w:rsid w:val="00D426AC"/>
    <w:rsid w:val="00D7381C"/>
    <w:rsid w:val="00DD15E5"/>
    <w:rsid w:val="00E97943"/>
    <w:rsid w:val="00EA36C1"/>
    <w:rsid w:val="00EE674E"/>
    <w:rsid w:val="00F83A1F"/>
    <w:rsid w:val="00F94652"/>
    <w:rsid w:val="00FB0E12"/>
    <w:rsid w:val="00FB177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BA49DA-AA5E-4300-ACF9-304E1BC1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2018-11-27T14:14:00Z</dcterms:created>
  <dcterms:modified xsi:type="dcterms:W3CDTF">2018-11-27T14:14:00Z</dcterms:modified>
</cp:coreProperties>
</file>